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B1" w:rsidRDefault="001765B3">
      <w:r>
        <w:t>Annual Meeting</w:t>
      </w:r>
      <w:r>
        <w:tab/>
      </w:r>
      <w:r>
        <w:tab/>
      </w:r>
      <w:r>
        <w:tab/>
      </w:r>
      <w:r w:rsidR="00E0068D">
        <w:t>May 26, 2012</w:t>
      </w:r>
    </w:p>
    <w:p w:rsidR="004256F2" w:rsidRDefault="004256F2"/>
    <w:p w:rsidR="004256F2" w:rsidRDefault="004256F2">
      <w:r>
        <w:t>Marysburg Hall</w:t>
      </w:r>
    </w:p>
    <w:p w:rsidR="00E0068D" w:rsidRDefault="00E0068D"/>
    <w:p w:rsidR="00E0068D" w:rsidRDefault="00E0068D">
      <w:r>
        <w:t>The meeting was called to order by president Scott Hass at 10:00 AM.  94 people were in attendance including County Commissioners, Conn</w:t>
      </w:r>
      <w:r w:rsidR="004256F2">
        <w:t>o</w:t>
      </w:r>
      <w:r>
        <w:t>lly, Wetzel, and Rohlfing.  Also in attendance were Kathy Brockway and Mike Schultz from the County.</w:t>
      </w:r>
    </w:p>
    <w:p w:rsidR="00E0068D" w:rsidRDefault="00E0068D"/>
    <w:p w:rsidR="00E0068D" w:rsidRDefault="00E0068D">
      <w:r>
        <w:t>The secretary’s report was approved</w:t>
      </w:r>
      <w:r w:rsidR="00076C92">
        <w:t xml:space="preserve"> with one correction</w:t>
      </w:r>
      <w:r>
        <w:t>.</w:t>
      </w:r>
      <w:r w:rsidR="00076C92">
        <w:t xml:space="preserve">  The storm siren batteries were purchased in 2008.</w:t>
      </w:r>
      <w:r>
        <w:t xml:space="preserve">  </w:t>
      </w:r>
      <w:proofErr w:type="gramStart"/>
      <w:r>
        <w:t>Motion by Chuck Klammer.</w:t>
      </w:r>
      <w:proofErr w:type="gramEnd"/>
      <w:r>
        <w:t xml:space="preserve"> </w:t>
      </w:r>
      <w:proofErr w:type="gramStart"/>
      <w:r>
        <w:t>Second by Dennis Miller.</w:t>
      </w:r>
      <w:proofErr w:type="gramEnd"/>
    </w:p>
    <w:p w:rsidR="00E0068D" w:rsidRDefault="00E0068D"/>
    <w:p w:rsidR="00E0068D" w:rsidRDefault="00E0068D">
      <w:r>
        <w:t xml:space="preserve">The treasurer’s report showed that we had $4,107.97 in checking and </w:t>
      </w:r>
      <w:r w:rsidR="004256F2">
        <w:t>$</w:t>
      </w:r>
      <w:r>
        <w:t xml:space="preserve">22,348.20 in money market.  Expenses included $956.13 for electricity for storm sirens and $635.76 for insurance for the storm sirens.  So far we have collected dues from 127 members in 2012.  </w:t>
      </w:r>
      <w:r w:rsidR="004256F2">
        <w:t xml:space="preserve">A number of members have renewed online.  </w:t>
      </w:r>
      <w:proofErr w:type="gramStart"/>
      <w:r>
        <w:t>Approved.</w:t>
      </w:r>
      <w:proofErr w:type="gramEnd"/>
      <w:r>
        <w:t xml:space="preserve">  </w:t>
      </w:r>
      <w:proofErr w:type="gramStart"/>
      <w:r>
        <w:t>Motion by Dennis Miller.</w:t>
      </w:r>
      <w:proofErr w:type="gramEnd"/>
      <w:r>
        <w:t xml:space="preserve">  </w:t>
      </w:r>
      <w:proofErr w:type="gramStart"/>
      <w:r>
        <w:t>Second by Ralph Miller.</w:t>
      </w:r>
      <w:proofErr w:type="gramEnd"/>
    </w:p>
    <w:p w:rsidR="00E0068D" w:rsidRDefault="00E0068D"/>
    <w:p w:rsidR="00C11499" w:rsidRDefault="00E0068D">
      <w:r>
        <w:t xml:space="preserve">Peter Miller from Wenck Associates updated the group on the ongoing Septic </w:t>
      </w:r>
      <w:r w:rsidR="004256F2">
        <w:t>Inventory</w:t>
      </w:r>
      <w:r>
        <w:t xml:space="preserve"> around the lakes. </w:t>
      </w:r>
    </w:p>
    <w:p w:rsidR="00C11499" w:rsidRDefault="00C11499"/>
    <w:p w:rsidR="00C11499" w:rsidRDefault="00E0068D" w:rsidP="00C11499">
      <w:pPr>
        <w:pStyle w:val="ListParagraph"/>
        <w:numPr>
          <w:ilvl w:val="0"/>
          <w:numId w:val="1"/>
        </w:numPr>
      </w:pPr>
      <w:proofErr w:type="gramStart"/>
      <w:r>
        <w:t>691  property</w:t>
      </w:r>
      <w:proofErr w:type="gramEnd"/>
      <w:r>
        <w:t xml:space="preserve"> owners have been invited to participate </w:t>
      </w:r>
      <w:r w:rsidR="00C11499">
        <w:t xml:space="preserve">in the inventory.  So far 262 properties have volunteered for the free inspection and tank pumping.  </w:t>
      </w:r>
      <w:proofErr w:type="gramStart"/>
      <w:r w:rsidR="004256F2">
        <w:t>If  a</w:t>
      </w:r>
      <w:proofErr w:type="gramEnd"/>
      <w:r w:rsidR="004256F2">
        <w:t xml:space="preserve"> property is found to be out of compliance (but not an imminent health threat) there is an extended grace period for correction that runs until December 31 2017. </w:t>
      </w:r>
    </w:p>
    <w:p w:rsidR="00C11499" w:rsidRDefault="00C11499"/>
    <w:p w:rsidR="00E0068D" w:rsidRDefault="00C11499" w:rsidP="00C11499">
      <w:pPr>
        <w:pStyle w:val="ListParagraph"/>
        <w:numPr>
          <w:ilvl w:val="0"/>
          <w:numId w:val="1"/>
        </w:numPr>
      </w:pPr>
      <w:r>
        <w:t>1</w:t>
      </w:r>
      <w:r w:rsidR="000634AC">
        <w:t>90</w:t>
      </w:r>
      <w:r>
        <w:t xml:space="preserve"> on the inspections have been completed.</w:t>
      </w:r>
    </w:p>
    <w:p w:rsidR="00C11499" w:rsidRDefault="00C11499"/>
    <w:p w:rsidR="00C11499" w:rsidRDefault="00C11499" w:rsidP="00C11499">
      <w:pPr>
        <w:pStyle w:val="ListParagraph"/>
        <w:numPr>
          <w:ilvl w:val="0"/>
          <w:numId w:val="1"/>
        </w:numPr>
      </w:pPr>
      <w:r>
        <w:t xml:space="preserve">45% of the systems that were not just holding tanks were compliant.  </w:t>
      </w:r>
    </w:p>
    <w:p w:rsidR="00C11499" w:rsidRDefault="00C11499"/>
    <w:p w:rsidR="00E0068D" w:rsidRDefault="00C11499" w:rsidP="00C11499">
      <w:pPr>
        <w:pStyle w:val="ListParagraph"/>
        <w:numPr>
          <w:ilvl w:val="0"/>
          <w:numId w:val="1"/>
        </w:numPr>
      </w:pPr>
      <w:r>
        <w:t xml:space="preserve">Of the 55% who were non-compliant, 95% were considered non-compliant for failure to protect the groundwater.  </w:t>
      </w:r>
      <w:r w:rsidR="000634AC">
        <w:t xml:space="preserve">A law dating back to the 1970,s </w:t>
      </w:r>
      <w:r>
        <w:t xml:space="preserve">requires that there be 31 inches of dry soil between the bottom of the effluent dispersal area and the top of the seasonally high groundwater.  </w:t>
      </w:r>
      <w:r w:rsidR="000634AC">
        <w:t>This is the amount of space needed for aerobic bacteria to digest and remove harmful pathogens and nutrients from the effluent.</w:t>
      </w:r>
    </w:p>
    <w:p w:rsidR="00C11499" w:rsidRDefault="00C11499" w:rsidP="00C11499">
      <w:pPr>
        <w:pStyle w:val="ListParagraph"/>
      </w:pPr>
    </w:p>
    <w:p w:rsidR="00C11499" w:rsidRDefault="00C11499" w:rsidP="00C11499">
      <w:r>
        <w:t>Peter finished with a question and answer session.</w:t>
      </w:r>
    </w:p>
    <w:p w:rsidR="00C11499" w:rsidRDefault="00C11499" w:rsidP="00C11499"/>
    <w:p w:rsidR="00C11499" w:rsidRDefault="00C11499" w:rsidP="00C11499">
      <w:r>
        <w:t xml:space="preserve">Mike Schultz, from the Soil and Water Conservation district, brought us up to date on work to </w:t>
      </w:r>
      <w:r w:rsidR="004256F2">
        <w:t>decrease</w:t>
      </w:r>
      <w:r>
        <w:t xml:space="preserve"> nutrient flow from a large hog operation on Middle Jefferson.  </w:t>
      </w:r>
      <w:r w:rsidR="000634AC">
        <w:t>The Lake Association has pledged $7,000 to the project that would restore about 2.5 acres of wetlands</w:t>
      </w:r>
      <w:r w:rsidR="004256F2">
        <w:t>.  This conservation measure is intended to</w:t>
      </w:r>
      <w:r w:rsidR="000634AC">
        <w:t xml:space="preserve"> filter out nutrients before </w:t>
      </w:r>
      <w:r w:rsidR="004256F2">
        <w:t>they enter</w:t>
      </w:r>
      <w:r w:rsidR="000634AC">
        <w:t xml:space="preserve"> the lake.  The farmer has been very cooperative.  Mike is now trying to leverage the Association’s pledge to get government grants to fully fund the project.</w:t>
      </w:r>
    </w:p>
    <w:p w:rsidR="000634AC" w:rsidRDefault="000634AC" w:rsidP="00C11499"/>
    <w:p w:rsidR="000634AC" w:rsidRDefault="000634AC" w:rsidP="00C11499">
      <w:r>
        <w:t xml:space="preserve">Commissioner Rohlfing gave updates on </w:t>
      </w:r>
      <w:r w:rsidR="00DF09ED">
        <w:t>four</w:t>
      </w:r>
      <w:bookmarkStart w:id="0" w:name="_GoBack"/>
      <w:bookmarkEnd w:id="0"/>
      <w:r>
        <w:t xml:space="preserve"> issues:</w:t>
      </w:r>
    </w:p>
    <w:p w:rsidR="000634AC" w:rsidRDefault="000634AC" w:rsidP="00C11499"/>
    <w:p w:rsidR="000634AC" w:rsidRDefault="000634AC" w:rsidP="000634AC">
      <w:pPr>
        <w:pStyle w:val="ListParagraph"/>
        <w:numPr>
          <w:ilvl w:val="0"/>
          <w:numId w:val="2"/>
        </w:numPr>
      </w:pPr>
      <w:r>
        <w:t xml:space="preserve">The County Road 104 upgrade is on the radar, but residents must keep pushing the County if this is to be completed.  This is the last area around the lakes not served by a tar road and handles over 300 vehicles per day.  </w:t>
      </w:r>
    </w:p>
    <w:p w:rsidR="007055A8" w:rsidRDefault="007055A8" w:rsidP="000634AC">
      <w:pPr>
        <w:pStyle w:val="ListParagraph"/>
        <w:numPr>
          <w:ilvl w:val="0"/>
          <w:numId w:val="2"/>
        </w:numPr>
      </w:pPr>
      <w:r>
        <w:t>The box culvert under County 15 between West and Middle Jeff is failing.  The County is looking at replacing the culvert with a bridge.</w:t>
      </w:r>
      <w:r w:rsidR="004256F2">
        <w:t xml:space="preserve">  Again public encouragement is needed.</w:t>
      </w:r>
    </w:p>
    <w:p w:rsidR="008B4031" w:rsidRDefault="008B4031" w:rsidP="000634AC">
      <w:pPr>
        <w:pStyle w:val="ListParagraph"/>
        <w:numPr>
          <w:ilvl w:val="0"/>
          <w:numId w:val="2"/>
        </w:numPr>
      </w:pPr>
      <w:r>
        <w:t>He noted that at some point a decision needs to be made concerning the makeup of the Sewer Board.  Currently the county commissioners are the board.  A decision will need to be made if the Sewer Board should be turned over to the people on the lake.</w:t>
      </w:r>
    </w:p>
    <w:p w:rsidR="007055A8" w:rsidRDefault="007055A8" w:rsidP="008B4031">
      <w:pPr>
        <w:pStyle w:val="ListParagraph"/>
        <w:numPr>
          <w:ilvl w:val="0"/>
          <w:numId w:val="2"/>
        </w:numPr>
      </w:pPr>
      <w:r>
        <w:t xml:space="preserve">Rohlfing reported that the county was not interested in either the expense or the liability for the </w:t>
      </w:r>
      <w:r w:rsidR="004256F2">
        <w:t xml:space="preserve">storm </w:t>
      </w:r>
      <w:r>
        <w:t>sirens.</w:t>
      </w:r>
    </w:p>
    <w:p w:rsidR="008B4031" w:rsidRDefault="008B4031" w:rsidP="008B4031"/>
    <w:p w:rsidR="007055A8" w:rsidRDefault="007055A8" w:rsidP="007055A8">
      <w:r>
        <w:t xml:space="preserve">Resident Wayne Quiram pointed out that the sirens are really there to protect the visitors (the public) using the lake.  Those of us who live on the lake have TV, computer and weather radio for warnings.  </w:t>
      </w:r>
      <w:r w:rsidR="004256F2">
        <w:t>Quiram stated that the</w:t>
      </w:r>
      <w:r>
        <w:t xml:space="preserve"> sirens are a matter of public safety and should not have to be funded by the lake association.  In addition, Wayne pointed out that since it is the County who turns the sirens on, the County already has the liability.</w:t>
      </w:r>
    </w:p>
    <w:p w:rsidR="008B4031" w:rsidRDefault="008B4031" w:rsidP="007055A8"/>
    <w:p w:rsidR="00076C92" w:rsidRDefault="00076C92" w:rsidP="007055A8">
      <w:r>
        <w:t>Resident Don Jackson pointed out that the siren batteries need replacing and someone needs to do it soon.</w:t>
      </w:r>
    </w:p>
    <w:p w:rsidR="00A12F72" w:rsidRDefault="00A12F72" w:rsidP="007055A8"/>
    <w:p w:rsidR="00A12F72" w:rsidRDefault="00A12F72" w:rsidP="007055A8">
      <w:r>
        <w:t>President Hass reminded the group that a permit is needed before any chemicals may be applied in the lake.  There are strict rules and applications standards.  Use of a professional is encouraged.</w:t>
      </w:r>
    </w:p>
    <w:p w:rsidR="00A12F72" w:rsidRDefault="00A12F72" w:rsidP="007055A8"/>
    <w:p w:rsidR="00A12F72" w:rsidRDefault="00A12F72" w:rsidP="007055A8">
      <w:r>
        <w:t>The President also reminded everyone that our Lake Association fishing contest (not to be confused with the Sportsmen Club fishing contest in the winter) is scheduled for July 21</w:t>
      </w:r>
      <w:r w:rsidRPr="00A12F72">
        <w:rPr>
          <w:vertAlign w:val="superscript"/>
        </w:rPr>
        <w:t>st</w:t>
      </w:r>
      <w:r>
        <w:t xml:space="preserve"> at Camp FA-HO-CHA between East Jefferson and German Lake.  The entry fee is $150 per boat.</w:t>
      </w:r>
    </w:p>
    <w:p w:rsidR="007055A8" w:rsidRDefault="007055A8" w:rsidP="007055A8"/>
    <w:p w:rsidR="007055A8" w:rsidRDefault="007055A8" w:rsidP="007055A8">
      <w:r>
        <w:t>A motion was made by David Tripp and seconded by Doug Gardner</w:t>
      </w:r>
      <w:r w:rsidR="00230BF0">
        <w:t xml:space="preserve"> to change</w:t>
      </w:r>
      <w:r w:rsidR="00076C92">
        <w:t xml:space="preserve"> Article IV, Board of Directors, of</w:t>
      </w:r>
      <w:r w:rsidR="00230BF0">
        <w:t xml:space="preserve"> the bylaws to reduce the number on the board to 7 members.  </w:t>
      </w:r>
      <w:r w:rsidR="00076C92">
        <w:t>The old article said “the Association shall be governed by a Board of ten (10) directors, one (1) member from each lake and five (5) members at large.  If a lake does not have a representation, a member at large will be appointed to represent that particular lake.”  The new article reads:  “</w:t>
      </w:r>
      <w:r w:rsidR="00A12F72">
        <w:t xml:space="preserve">The Association shall be governed by a Board of seven (7) directors.  </w:t>
      </w:r>
      <w:r w:rsidR="00230BF0">
        <w:t>Motion was carried.</w:t>
      </w:r>
    </w:p>
    <w:p w:rsidR="00230BF0" w:rsidRDefault="00230BF0" w:rsidP="007055A8"/>
    <w:p w:rsidR="00230BF0" w:rsidRDefault="00230BF0" w:rsidP="007055A8">
      <w:r>
        <w:t xml:space="preserve">There were three board positions up for election and three incumbents returning, Scott Hass, Arne Jessen, and Buster West.  There were no other nominations.  </w:t>
      </w:r>
      <w:proofErr w:type="gramStart"/>
      <w:r>
        <w:t>Motion by Chuck Klammer seconded by Bud Warmka to cast a</w:t>
      </w:r>
      <w:r w:rsidR="000F52B4">
        <w:t xml:space="preserve"> </w:t>
      </w:r>
      <w:r>
        <w:t>unanimous ballot for the incumbents.</w:t>
      </w:r>
      <w:proofErr w:type="gramEnd"/>
      <w:r>
        <w:t xml:space="preserve">  </w:t>
      </w:r>
      <w:proofErr w:type="gramStart"/>
      <w:r>
        <w:t>Carried.</w:t>
      </w:r>
      <w:proofErr w:type="gramEnd"/>
    </w:p>
    <w:p w:rsidR="00230BF0" w:rsidRDefault="00230BF0" w:rsidP="007055A8"/>
    <w:p w:rsidR="00230BF0" w:rsidRDefault="00230BF0" w:rsidP="007055A8">
      <w:r>
        <w:t>There was a general consensus that we should have a second annual fall meeting.  The board will publicize when a date is set.</w:t>
      </w:r>
    </w:p>
    <w:p w:rsidR="00230BF0" w:rsidRDefault="00230BF0" w:rsidP="007055A8"/>
    <w:p w:rsidR="00230BF0" w:rsidRDefault="00230BF0" w:rsidP="007055A8">
      <w:r>
        <w:t>The next annual meeting will be on May 25, 2013.</w:t>
      </w:r>
    </w:p>
    <w:p w:rsidR="00230BF0" w:rsidRDefault="00230BF0" w:rsidP="007055A8"/>
    <w:p w:rsidR="00230BF0" w:rsidRDefault="00230BF0" w:rsidP="007055A8">
      <w:proofErr w:type="gramStart"/>
      <w:r>
        <w:t>Motion to adjourn.</w:t>
      </w:r>
      <w:proofErr w:type="gramEnd"/>
      <w:r>
        <w:t xml:space="preserve"> Klammer, Larry Wasmund. Carried</w:t>
      </w:r>
    </w:p>
    <w:p w:rsidR="00C11499" w:rsidRDefault="00C11499"/>
    <w:p w:rsidR="00230855" w:rsidRDefault="00230855">
      <w:r>
        <w:t>Buster West, Secretary</w:t>
      </w:r>
    </w:p>
    <w:sectPr w:rsidR="0023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24F9"/>
    <w:multiLevelType w:val="hybridMultilevel"/>
    <w:tmpl w:val="3B54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97915"/>
    <w:multiLevelType w:val="hybridMultilevel"/>
    <w:tmpl w:val="E808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8D"/>
    <w:rsid w:val="000634AC"/>
    <w:rsid w:val="00076C92"/>
    <w:rsid w:val="000F52B4"/>
    <w:rsid w:val="001765B3"/>
    <w:rsid w:val="00230855"/>
    <w:rsid w:val="00230BF0"/>
    <w:rsid w:val="003E55B1"/>
    <w:rsid w:val="004256F2"/>
    <w:rsid w:val="007055A8"/>
    <w:rsid w:val="008B4031"/>
    <w:rsid w:val="008C58B1"/>
    <w:rsid w:val="00A12F72"/>
    <w:rsid w:val="00C11499"/>
    <w:rsid w:val="00DF09ED"/>
    <w:rsid w:val="00E0068D"/>
    <w:rsid w:val="00F7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5B1"/>
  </w:style>
  <w:style w:type="paragraph" w:styleId="ListParagraph">
    <w:name w:val="List Paragraph"/>
    <w:basedOn w:val="Normal"/>
    <w:uiPriority w:val="34"/>
    <w:qFormat/>
    <w:rsid w:val="00C11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5B1"/>
  </w:style>
  <w:style w:type="paragraph" w:styleId="ListParagraph">
    <w:name w:val="List Paragraph"/>
    <w:basedOn w:val="Normal"/>
    <w:uiPriority w:val="34"/>
    <w:qFormat/>
    <w:rsid w:val="00C11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INDUser</dc:creator>
  <cp:lastModifiedBy>INDUser</cp:lastModifiedBy>
  <cp:revision>6</cp:revision>
  <dcterms:created xsi:type="dcterms:W3CDTF">2012-05-28T23:57:00Z</dcterms:created>
  <dcterms:modified xsi:type="dcterms:W3CDTF">2012-05-31T22:14:00Z</dcterms:modified>
</cp:coreProperties>
</file>